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4CB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7664CB" w:rsidRPr="007664CB">
        <w:rPr>
          <w:rFonts w:ascii="Times New Roman" w:hAnsi="Times New Roman" w:cs="Times New Roman"/>
          <w:b/>
          <w:sz w:val="28"/>
          <w:szCs w:val="28"/>
        </w:rPr>
        <w:t xml:space="preserve"> строительства Кузбасса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F03B9C">
        <w:rPr>
          <w:rFonts w:ascii="Times New Roman" w:hAnsi="Times New Roman" w:cs="Times New Roman"/>
          <w:sz w:val="28"/>
          <w:szCs w:val="28"/>
        </w:rPr>
        <w:t>10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7664CB" w:rsidRPr="007664CB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</w:t>
      </w:r>
      <w:r w:rsidR="007664CB">
        <w:rPr>
          <w:rFonts w:ascii="Times New Roman" w:hAnsi="Times New Roman" w:cs="Times New Roman"/>
          <w:sz w:val="28"/>
          <w:szCs w:val="28"/>
        </w:rPr>
        <w:t>ечении жильем и оплате жилищно-</w:t>
      </w:r>
      <w:r w:rsidR="007664CB" w:rsidRPr="007664CB">
        <w:rPr>
          <w:rFonts w:ascii="Times New Roman" w:hAnsi="Times New Roman" w:cs="Times New Roman"/>
          <w:sz w:val="28"/>
          <w:szCs w:val="28"/>
        </w:rPr>
        <w:t>коммунальных услуг»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января 2024 г. по 31 декабря 2025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7664CB" w:rsidRPr="007664CB">
        <w:rPr>
          <w:rFonts w:ascii="Times New Roman" w:hAnsi="Times New Roman" w:cs="Times New Roman"/>
          <w:sz w:val="28"/>
          <w:szCs w:val="28"/>
        </w:rPr>
        <w:t>2026-ПВ.034.1010-3900.024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64CB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404A4"/>
    <w:rsid w:val="004526AE"/>
    <w:rsid w:val="0046308B"/>
    <w:rsid w:val="00466457"/>
    <w:rsid w:val="00476995"/>
    <w:rsid w:val="004B0AA9"/>
    <w:rsid w:val="004C0963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CB2E5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F8665-02F8-4A83-A32A-F2352D3BF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6</cp:revision>
  <dcterms:created xsi:type="dcterms:W3CDTF">2026-04-29T09:18:00Z</dcterms:created>
  <dcterms:modified xsi:type="dcterms:W3CDTF">2026-07-01T06:52:00Z</dcterms:modified>
</cp:coreProperties>
</file>